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D55" w:rsidRDefault="003B0D55" w:rsidP="00421EFD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b/>
          <w:color w:val="C00000"/>
          <w:kern w:val="36"/>
          <w:sz w:val="32"/>
          <w:szCs w:val="32"/>
          <w:lang w:eastAsia="sk-SK"/>
        </w:rPr>
      </w:pPr>
    </w:p>
    <w:p w:rsidR="007A259A" w:rsidRDefault="007A259A" w:rsidP="00421EFD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b/>
          <w:color w:val="C00000"/>
          <w:kern w:val="36"/>
          <w:sz w:val="32"/>
          <w:szCs w:val="32"/>
          <w:lang w:eastAsia="sk-SK"/>
        </w:rPr>
      </w:pPr>
    </w:p>
    <w:p w:rsidR="00421EFD" w:rsidRPr="007A259A" w:rsidRDefault="007A259A" w:rsidP="00421EFD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b/>
          <w:color w:val="C00000"/>
          <w:kern w:val="36"/>
          <w:sz w:val="36"/>
          <w:szCs w:val="36"/>
          <w:lang w:eastAsia="sk-SK"/>
        </w:rPr>
      </w:pPr>
      <w:hyperlink r:id="rId4" w:history="1">
        <w:r w:rsidR="00421EFD" w:rsidRPr="007A259A">
          <w:rPr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u w:val="single"/>
            <w:bdr w:val="none" w:sz="0" w:space="0" w:color="auto" w:frame="1"/>
            <w:lang w:eastAsia="sk-SK"/>
          </w:rPr>
          <w:t>Blíži sa termín podania priznania k miestnym daniam</w:t>
        </w:r>
      </w:hyperlink>
    </w:p>
    <w:p w:rsidR="003B0D55" w:rsidRPr="007A259A" w:rsidRDefault="003B0D55" w:rsidP="00421EFD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b/>
          <w:kern w:val="36"/>
          <w:sz w:val="32"/>
          <w:szCs w:val="32"/>
          <w:lang w:eastAsia="sk-SK"/>
        </w:rPr>
      </w:pPr>
    </w:p>
    <w:p w:rsidR="00421EFD" w:rsidRPr="007A259A" w:rsidRDefault="00421EFD" w:rsidP="00421EFD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kern w:val="36"/>
          <w:sz w:val="28"/>
          <w:szCs w:val="28"/>
          <w:lang w:eastAsia="sk-SK"/>
        </w:rPr>
      </w:pPr>
    </w:p>
    <w:p w:rsidR="00421EFD" w:rsidRPr="007A259A" w:rsidRDefault="00421EFD" w:rsidP="00421EFD">
      <w:pPr>
        <w:shd w:val="clear" w:color="auto" w:fill="FFFFFF"/>
        <w:spacing w:after="300" w:line="240" w:lineRule="auto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Podľa zákona č. 582/2004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Z.z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. v znení neskorších predpisov je povinná každá fyzická a právnická osoba podať priznanie alebo čiastkové priznanie k dani z nehnuteľností, (daň z pozemkov, daň zo stavieb, daň z bytov) k dani za psa, k dani za predajné automaty a k dani za nevýherné hracie prístroje do 31. januára toho zdaňovacieho obdobia, v ktorom mu vznikla alebo zanikla daňová povinnosť, alebo ak nastali zmeny skutočností rozhodujúcich na vyrubenie dane (nehnuteľnosti – kúpa, predaj, dedenie, darovanie, stavebné povolenie, kolaudačné rozhodnutie, dražba).</w:t>
      </w:r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br/>
        <w:t>Podľa vyššie citovaného zákona je povinná každá fyzická a právnická osoba podať aj priznanie k dani za psa – pribudnutie resp. úhyn psa.</w:t>
      </w:r>
    </w:p>
    <w:p w:rsidR="007A259A" w:rsidRDefault="00421EFD" w:rsidP="00421EF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Zaevidovaný musí byť každý pes, ktorý je držaný na území</w:t>
      </w:r>
      <w:r w:rsidR="003B0D55"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obce </w:t>
      </w:r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viac ako </w:t>
      </w:r>
    </w:p>
    <w:p w:rsidR="00421EFD" w:rsidRDefault="007A259A" w:rsidP="00421EFD">
      <w:pPr>
        <w:shd w:val="clear" w:color="auto" w:fill="FFFFFF"/>
        <w:spacing w:after="0" w:line="240" w:lineRule="auto"/>
        <w:textAlignment w:val="baseline"/>
        <w:rPr>
          <w:rStyle w:val="Hypertextovprepojenie"/>
          <w:rFonts w:ascii="Book Antiqua" w:eastAsia="Times New Roman" w:hAnsi="Book Antiqua" w:cs="Times New Roman"/>
          <w:sz w:val="28"/>
          <w:szCs w:val="28"/>
          <w:bdr w:val="none" w:sz="0" w:space="0" w:color="auto" w:frame="1"/>
          <w:lang w:eastAsia="sk-SK"/>
        </w:rPr>
      </w:pPr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6 mesiacov</w:t>
      </w:r>
      <w:r w:rsidR="00421EFD"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. Každú zmenu skutočností a údajov, ktoré sa zapisujú do evidencie, je vlastník alebo držiteľ psa povinný písomne nahlásiť do 30 dní od zmeny skutočností</w:t>
      </w:r>
      <w:r w:rsidR="003B0D55"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.</w:t>
      </w:r>
      <w:r w:rsidR="00421EFD"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br/>
        <w:t>Potrebné tlačivá si môžete zabezpečiť na obecnom úrade a na </w:t>
      </w:r>
      <w:hyperlink r:id="rId5" w:history="1">
        <w:r w:rsidR="00421EFD" w:rsidRPr="00421EFD">
          <w:rPr>
            <w:rStyle w:val="Hypertextovprepojenie"/>
            <w:rFonts w:ascii="Book Antiqua" w:eastAsia="Times New Roman" w:hAnsi="Book Antiqua" w:cs="Times New Roman"/>
            <w:sz w:val="28"/>
            <w:szCs w:val="28"/>
            <w:bdr w:val="none" w:sz="0" w:space="0" w:color="auto" w:frame="1"/>
            <w:lang w:eastAsia="sk-SK"/>
          </w:rPr>
          <w:t>www.</w:t>
        </w:r>
        <w:r w:rsidR="00421EFD" w:rsidRPr="00FC6121">
          <w:rPr>
            <w:rStyle w:val="Hypertextovprepojenie"/>
            <w:rFonts w:ascii="Book Antiqua" w:eastAsia="Times New Roman" w:hAnsi="Book Antiqua" w:cs="Times New Roman"/>
            <w:sz w:val="28"/>
            <w:szCs w:val="28"/>
            <w:bdr w:val="none" w:sz="0" w:space="0" w:color="auto" w:frame="1"/>
            <w:lang w:eastAsia="sk-SK"/>
          </w:rPr>
          <w:t>cakany.</w:t>
        </w:r>
        <w:r w:rsidR="00421EFD" w:rsidRPr="00421EFD">
          <w:rPr>
            <w:rStyle w:val="Hypertextovprepojenie"/>
            <w:rFonts w:ascii="Book Antiqua" w:eastAsia="Times New Roman" w:hAnsi="Book Antiqua" w:cs="Times New Roman"/>
            <w:sz w:val="28"/>
            <w:szCs w:val="28"/>
            <w:bdr w:val="none" w:sz="0" w:space="0" w:color="auto" w:frame="1"/>
            <w:lang w:eastAsia="sk-SK"/>
          </w:rPr>
          <w:t>sk</w:t>
        </w:r>
      </w:hyperlink>
    </w:p>
    <w:p w:rsidR="007A259A" w:rsidRPr="00421EFD" w:rsidRDefault="007A259A" w:rsidP="00421EF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2D2D2D"/>
          <w:sz w:val="28"/>
          <w:szCs w:val="28"/>
          <w:lang w:eastAsia="sk-SK"/>
        </w:rPr>
      </w:pPr>
    </w:p>
    <w:p w:rsidR="00421EFD" w:rsidRPr="00421EFD" w:rsidRDefault="00421EFD" w:rsidP="00421EF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</w:pPr>
      <w:r w:rsidRPr="00421EFD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Priznanie k dani na rok 2020 sa podáva do 31.01.2020.</w:t>
      </w:r>
    </w:p>
    <w:p w:rsidR="00421EFD" w:rsidRPr="00421EFD" w:rsidRDefault="00421EFD" w:rsidP="00421EF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</w:pPr>
    </w:p>
    <w:p w:rsidR="00421EFD" w:rsidRPr="00421EFD" w:rsidRDefault="00421EFD" w:rsidP="00421EF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2D2D2D"/>
          <w:sz w:val="28"/>
          <w:szCs w:val="28"/>
          <w:lang w:eastAsia="sk-SK"/>
        </w:rPr>
      </w:pPr>
    </w:p>
    <w:p w:rsidR="00421EFD" w:rsidRPr="007A259A" w:rsidRDefault="007A259A" w:rsidP="00421EFD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b/>
          <w:color w:val="C00000"/>
          <w:kern w:val="36"/>
          <w:sz w:val="36"/>
          <w:szCs w:val="36"/>
          <w:lang w:eastAsia="sk-SK"/>
        </w:rPr>
      </w:pPr>
      <w:hyperlink r:id="rId6" w:history="1">
        <w:proofErr w:type="spellStart"/>
        <w:r w:rsidR="00421EFD" w:rsidRPr="007A259A">
          <w:rPr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u w:val="single"/>
            <w:bdr w:val="none" w:sz="0" w:space="0" w:color="auto" w:frame="1"/>
            <w:lang w:eastAsia="sk-SK"/>
          </w:rPr>
          <w:t>Közeleg</w:t>
        </w:r>
        <w:proofErr w:type="spellEnd"/>
        <w:r w:rsidR="00421EFD" w:rsidRPr="007A259A">
          <w:rPr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u w:val="single"/>
            <w:bdr w:val="none" w:sz="0" w:space="0" w:color="auto" w:frame="1"/>
            <w:lang w:eastAsia="sk-SK"/>
          </w:rPr>
          <w:t xml:space="preserve"> a </w:t>
        </w:r>
        <w:proofErr w:type="spellStart"/>
        <w:r w:rsidR="00421EFD" w:rsidRPr="007A259A">
          <w:rPr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u w:val="single"/>
            <w:bdr w:val="none" w:sz="0" w:space="0" w:color="auto" w:frame="1"/>
            <w:lang w:eastAsia="sk-SK"/>
          </w:rPr>
          <w:t>helyi</w:t>
        </w:r>
        <w:proofErr w:type="spellEnd"/>
        <w:r w:rsidR="00421EFD" w:rsidRPr="007A259A">
          <w:rPr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u w:val="single"/>
            <w:bdr w:val="none" w:sz="0" w:space="0" w:color="auto" w:frame="1"/>
            <w:lang w:eastAsia="sk-SK"/>
          </w:rPr>
          <w:t xml:space="preserve"> </w:t>
        </w:r>
        <w:proofErr w:type="spellStart"/>
        <w:r w:rsidR="00421EFD" w:rsidRPr="007A259A">
          <w:rPr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u w:val="single"/>
            <w:bdr w:val="none" w:sz="0" w:space="0" w:color="auto" w:frame="1"/>
            <w:lang w:eastAsia="sk-SK"/>
          </w:rPr>
          <w:t>adók</w:t>
        </w:r>
        <w:proofErr w:type="spellEnd"/>
        <w:r w:rsidR="00421EFD" w:rsidRPr="007A259A">
          <w:rPr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u w:val="single"/>
            <w:bdr w:val="none" w:sz="0" w:space="0" w:color="auto" w:frame="1"/>
            <w:lang w:eastAsia="sk-SK"/>
          </w:rPr>
          <w:t xml:space="preserve"> </w:t>
        </w:r>
        <w:proofErr w:type="spellStart"/>
        <w:r w:rsidR="00421EFD" w:rsidRPr="007A259A">
          <w:rPr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u w:val="single"/>
            <w:bdr w:val="none" w:sz="0" w:space="0" w:color="auto" w:frame="1"/>
            <w:lang w:eastAsia="sk-SK"/>
          </w:rPr>
          <w:t>bevallásának</w:t>
        </w:r>
        <w:proofErr w:type="spellEnd"/>
        <w:r w:rsidR="00421EFD" w:rsidRPr="007A259A">
          <w:rPr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u w:val="single"/>
            <w:bdr w:val="none" w:sz="0" w:space="0" w:color="auto" w:frame="1"/>
            <w:lang w:eastAsia="sk-SK"/>
          </w:rPr>
          <w:t xml:space="preserve"> </w:t>
        </w:r>
        <w:proofErr w:type="spellStart"/>
        <w:r w:rsidR="00421EFD" w:rsidRPr="007A259A">
          <w:rPr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u w:val="single"/>
            <w:bdr w:val="none" w:sz="0" w:space="0" w:color="auto" w:frame="1"/>
            <w:lang w:eastAsia="sk-SK"/>
          </w:rPr>
          <w:t>határideje</w:t>
        </w:r>
        <w:proofErr w:type="spellEnd"/>
      </w:hyperlink>
    </w:p>
    <w:p w:rsidR="00421EFD" w:rsidRPr="00421EFD" w:rsidRDefault="00421EFD" w:rsidP="00421EF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sk-SK"/>
        </w:rPr>
      </w:pPr>
    </w:p>
    <w:p w:rsidR="00421EFD" w:rsidRPr="00421EFD" w:rsidRDefault="00421EFD" w:rsidP="00421EFD">
      <w:pPr>
        <w:shd w:val="clear" w:color="auto" w:fill="FFFFFF"/>
        <w:spacing w:line="240" w:lineRule="auto"/>
        <w:textAlignment w:val="baseline"/>
        <w:rPr>
          <w:rFonts w:ascii="Book Antiqua" w:eastAsia="Times New Roman" w:hAnsi="Book Antiqua" w:cs="Times New Roman"/>
          <w:color w:val="000000"/>
          <w:sz w:val="28"/>
          <w:szCs w:val="28"/>
          <w:lang w:eastAsia="sk-SK"/>
        </w:rPr>
      </w:pPr>
    </w:p>
    <w:p w:rsidR="007A259A" w:rsidRDefault="00421EFD" w:rsidP="00421EF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A 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helyi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adókról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és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illetékekről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szóló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582/2004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sz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.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törvényrendelet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és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módosulatai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értelmében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minden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adózó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–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fizikai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és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jogi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személy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egyaránt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–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köteles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január 31-ig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adóbevallást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részleges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adóbevallást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tenni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abban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az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esetben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ha a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fennálló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adózási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időszakban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az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addigi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állapothoz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képest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ingatlanainál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(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földadó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épületadó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lakásadó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),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az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ebadónál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változás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történt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 (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ingatlan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vétel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–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eladás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örökség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ajándékozás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építkezési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engedély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kolaudációs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végzés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árverés</w:t>
      </w:r>
      <w:proofErr w:type="spellEnd"/>
      <w:r w:rsidR="003B0D55"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).</w:t>
      </w:r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br/>
        <w:t>A 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fentebb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idézett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törvény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értelmében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minden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kutyatulajdonos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fizikai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és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jogi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személy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köteles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adóbevallást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benyújtani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.</w:t>
      </w:r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br/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Minden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kutyát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amely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a </w:t>
      </w:r>
      <w:proofErr w:type="spellStart"/>
      <w:r w:rsidR="003B0D55"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falu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területén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tartózkodik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r w:rsidR="007A259A"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6</w:t>
      </w:r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="007A259A"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hó</w:t>
      </w:r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napot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meghaladó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időn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túl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</w:p>
    <w:p w:rsidR="007A259A" w:rsidRDefault="00421EFD" w:rsidP="00421EF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be kell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jelenteni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.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Az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esetleges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változást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–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szaporulat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elhullás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– a 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kutya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tulajdonosa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köteles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30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napon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belül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írásban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bejelenteni</w:t>
      </w:r>
      <w:proofErr w:type="spellEnd"/>
      <w:r w:rsidR="003B0D55"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.</w:t>
      </w:r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br/>
        <w:t>A 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szükséges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nyomtatványok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beszerezhetőek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a 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helyi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községi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hivatalban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ill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. a </w:t>
      </w:r>
    </w:p>
    <w:p w:rsidR="00421EFD" w:rsidRDefault="00421EFD" w:rsidP="00421EFD">
      <w:pPr>
        <w:shd w:val="clear" w:color="auto" w:fill="FFFFFF"/>
        <w:spacing w:after="0" w:line="240" w:lineRule="auto"/>
        <w:textAlignment w:val="baseline"/>
        <w:rPr>
          <w:rStyle w:val="Hypertextovprepojenie"/>
          <w:rFonts w:ascii="Book Antiqua" w:eastAsia="Times New Roman" w:hAnsi="Book Antiqua" w:cs="Times New Roman"/>
          <w:sz w:val="28"/>
          <w:szCs w:val="28"/>
          <w:bdr w:val="none" w:sz="0" w:space="0" w:color="auto" w:frame="1"/>
          <w:lang w:eastAsia="sk-SK"/>
        </w:rPr>
      </w:pP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község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internetes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>oldalán</w:t>
      </w:r>
      <w:proofErr w:type="spellEnd"/>
      <w:r w:rsidRPr="007A259A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  </w:t>
      </w:r>
      <w:hyperlink r:id="rId7" w:history="1">
        <w:r w:rsidRPr="00421EFD">
          <w:rPr>
            <w:rStyle w:val="Hypertextovprepojenie"/>
            <w:rFonts w:ascii="Book Antiqua" w:eastAsia="Times New Roman" w:hAnsi="Book Antiqua" w:cs="Times New Roman"/>
            <w:sz w:val="28"/>
            <w:szCs w:val="28"/>
            <w:bdr w:val="none" w:sz="0" w:space="0" w:color="auto" w:frame="1"/>
            <w:lang w:eastAsia="sk-SK"/>
          </w:rPr>
          <w:t>www.</w:t>
        </w:r>
        <w:r w:rsidRPr="00FC6121">
          <w:rPr>
            <w:rStyle w:val="Hypertextovprepojenie"/>
            <w:rFonts w:ascii="Book Antiqua" w:eastAsia="Times New Roman" w:hAnsi="Book Antiqua" w:cs="Times New Roman"/>
            <w:sz w:val="28"/>
            <w:szCs w:val="28"/>
            <w:bdr w:val="none" w:sz="0" w:space="0" w:color="auto" w:frame="1"/>
            <w:lang w:eastAsia="sk-SK"/>
          </w:rPr>
          <w:t>cakany</w:t>
        </w:r>
        <w:r w:rsidRPr="00421EFD">
          <w:rPr>
            <w:rStyle w:val="Hypertextovprepojenie"/>
            <w:rFonts w:ascii="Book Antiqua" w:eastAsia="Times New Roman" w:hAnsi="Book Antiqua" w:cs="Times New Roman"/>
            <w:sz w:val="28"/>
            <w:szCs w:val="28"/>
            <w:bdr w:val="none" w:sz="0" w:space="0" w:color="auto" w:frame="1"/>
            <w:lang w:eastAsia="sk-SK"/>
          </w:rPr>
          <w:t>.sk</w:t>
        </w:r>
      </w:hyperlink>
    </w:p>
    <w:p w:rsidR="007A259A" w:rsidRPr="00421EFD" w:rsidRDefault="007A259A" w:rsidP="00421EF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2D2D2D"/>
          <w:sz w:val="28"/>
          <w:szCs w:val="28"/>
          <w:lang w:eastAsia="sk-SK"/>
        </w:rPr>
      </w:pPr>
    </w:p>
    <w:p w:rsidR="000F0936" w:rsidRPr="007A259A" w:rsidRDefault="00421EFD" w:rsidP="007A259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2D2D2D"/>
          <w:sz w:val="28"/>
          <w:szCs w:val="28"/>
          <w:lang w:eastAsia="sk-SK"/>
        </w:rPr>
      </w:pPr>
      <w:r w:rsidRPr="00421EFD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A 2020-as </w:t>
      </w:r>
      <w:proofErr w:type="spellStart"/>
      <w:r w:rsidRPr="00421EFD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évre</w:t>
      </w:r>
      <w:proofErr w:type="spellEnd"/>
      <w:r w:rsidRPr="00421EFD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421EFD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beadandó</w:t>
      </w:r>
      <w:proofErr w:type="spellEnd"/>
      <w:r w:rsidRPr="00421EFD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421EFD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adóbevallás</w:t>
      </w:r>
      <w:proofErr w:type="spellEnd"/>
      <w:r w:rsidRPr="00421EFD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Pr="00421EFD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határideje</w:t>
      </w:r>
      <w:proofErr w:type="spellEnd"/>
      <w:r w:rsidRPr="00421EFD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 2020. január 31.</w:t>
      </w:r>
      <w:bookmarkStart w:id="0" w:name="_GoBack"/>
      <w:bookmarkEnd w:id="0"/>
    </w:p>
    <w:sectPr w:rsidR="000F0936" w:rsidRPr="007A259A" w:rsidSect="00421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FD"/>
    <w:rsid w:val="000F0936"/>
    <w:rsid w:val="003B0D55"/>
    <w:rsid w:val="00421EFD"/>
    <w:rsid w:val="007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B1AF"/>
  <w15:chartTrackingRefBased/>
  <w15:docId w15:val="{25FAC7D2-BB05-482C-A3F3-D523D7A6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21EF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1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943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8692227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838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6650861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kany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orin.sk/hu/kozeleg-a-helyi-adok-bevallasanak-hatarideje-2020/" TargetMode="External"/><Relationship Id="rId5" Type="http://schemas.openxmlformats.org/officeDocument/2006/relationships/hyperlink" Target="http://www.cakany.sk" TargetMode="External"/><Relationship Id="rId4" Type="http://schemas.openxmlformats.org/officeDocument/2006/relationships/hyperlink" Target="http://samorin.sk/blizi-sa-termin-podania-priznania-k-miestnym-daniam-202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3</cp:revision>
  <cp:lastPrinted>2020-01-08T14:11:00Z</cp:lastPrinted>
  <dcterms:created xsi:type="dcterms:W3CDTF">2020-01-08T14:04:00Z</dcterms:created>
  <dcterms:modified xsi:type="dcterms:W3CDTF">2020-01-08T14:26:00Z</dcterms:modified>
</cp:coreProperties>
</file>