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6D" w:rsidRPr="004F7E6D" w:rsidRDefault="004F7E6D" w:rsidP="004F7E6D">
      <w:pPr>
        <w:shd w:val="clear" w:color="auto" w:fill="FFFFFF"/>
        <w:spacing w:after="0" w:line="240" w:lineRule="auto"/>
        <w:textAlignment w:val="baseline"/>
        <w:outlineLvl w:val="0"/>
        <w:rPr>
          <w:rFonts w:ascii="Coda" w:eastAsia="Times New Roman" w:hAnsi="Coda" w:cs="Times New Roman"/>
          <w:color w:val="7030A0"/>
          <w:kern w:val="36"/>
          <w:sz w:val="36"/>
          <w:szCs w:val="36"/>
          <w:lang w:eastAsia="sk-SK"/>
        </w:rPr>
      </w:pPr>
      <w:r w:rsidRPr="004F7E6D">
        <w:rPr>
          <w:rFonts w:ascii="Coda" w:eastAsia="Times New Roman" w:hAnsi="Coda" w:cs="Times New Roman"/>
          <w:color w:val="7030A0"/>
          <w:kern w:val="36"/>
          <w:sz w:val="36"/>
          <w:szCs w:val="36"/>
          <w:lang w:eastAsia="sk-SK"/>
        </w:rPr>
        <w:fldChar w:fldCharType="begin"/>
      </w:r>
      <w:r w:rsidRPr="004F7E6D">
        <w:rPr>
          <w:rFonts w:ascii="Coda" w:eastAsia="Times New Roman" w:hAnsi="Coda" w:cs="Times New Roman"/>
          <w:color w:val="7030A0"/>
          <w:kern w:val="36"/>
          <w:sz w:val="36"/>
          <w:szCs w:val="36"/>
          <w:lang w:eastAsia="sk-SK"/>
        </w:rPr>
        <w:instrText xml:space="preserve"> HYPERLINK "http://samorin.sk/stat-povolil-otvorenie-dalsich-prevadzok-avsak-za-prisnych-podmienok/" </w:instrText>
      </w:r>
      <w:r w:rsidRPr="004F7E6D">
        <w:rPr>
          <w:rFonts w:ascii="Coda" w:eastAsia="Times New Roman" w:hAnsi="Coda" w:cs="Times New Roman"/>
          <w:color w:val="7030A0"/>
          <w:kern w:val="36"/>
          <w:sz w:val="36"/>
          <w:szCs w:val="36"/>
          <w:lang w:eastAsia="sk-SK"/>
        </w:rPr>
        <w:fldChar w:fldCharType="separate"/>
      </w:r>
      <w:r w:rsidRPr="004F7E6D">
        <w:rPr>
          <w:rFonts w:ascii="Coda" w:eastAsia="Times New Roman" w:hAnsi="Coda" w:cs="Times New Roman"/>
          <w:color w:val="7030A0"/>
          <w:kern w:val="36"/>
          <w:sz w:val="36"/>
          <w:szCs w:val="36"/>
          <w:u w:val="single"/>
          <w:bdr w:val="none" w:sz="0" w:space="0" w:color="auto" w:frame="1"/>
          <w:lang w:eastAsia="sk-SK"/>
        </w:rPr>
        <w:t>Štát povolil otvorenie ďalších prevádzok, avšak za prísnych podmienok</w:t>
      </w:r>
      <w:r w:rsidRPr="004F7E6D">
        <w:rPr>
          <w:rFonts w:ascii="Coda" w:eastAsia="Times New Roman" w:hAnsi="Coda" w:cs="Times New Roman"/>
          <w:color w:val="7030A0"/>
          <w:kern w:val="36"/>
          <w:sz w:val="36"/>
          <w:szCs w:val="36"/>
          <w:lang w:eastAsia="sk-SK"/>
        </w:rPr>
        <w:fldChar w:fldCharType="end"/>
      </w:r>
    </w:p>
    <w:p w:rsidR="004F7E6D" w:rsidRDefault="004F7E6D">
      <w:pPr>
        <w:rPr>
          <w:rFonts w:ascii="Roboto Condensed" w:hAnsi="Roboto Condensed"/>
          <w:color w:val="2D2D2D"/>
          <w:shd w:val="clear" w:color="auto" w:fill="FFFFFF"/>
        </w:rPr>
      </w:pPr>
      <w:bookmarkStart w:id="0" w:name="_GoBack"/>
      <w:bookmarkEnd w:id="0"/>
    </w:p>
    <w:p w:rsidR="006C6125" w:rsidRDefault="004F7E6D">
      <w:r>
        <w:rPr>
          <w:rFonts w:ascii="Roboto Condensed" w:hAnsi="Roboto Condensed"/>
          <w:color w:val="2D2D2D"/>
          <w:shd w:val="clear" w:color="auto" w:fill="FFFFFF"/>
        </w:rPr>
        <w:t>Štát povolil od dneška otvoriť na Slovensku ďalšie prevádzky. Sú medzi nimi napríklad očné optiky, stanice technickej a emisnej kontroly (STK a EK), záhradkárstva či stavebniny. Rozhodol o tom ústredný krízový štáb pod podmienkou dodržania prísnych hygienických nariadení. Tie sa musia zaviesť aj v doteraz otvorených prevádzkach, ako sú predajne s potravinami či drogériou.</w:t>
      </w:r>
      <w:r>
        <w:rPr>
          <w:rFonts w:ascii="Roboto Condensed" w:hAnsi="Roboto Condensed"/>
          <w:color w:val="2D2D2D"/>
        </w:rPr>
        <w:br/>
      </w:r>
      <w:r>
        <w:rPr>
          <w:rFonts w:ascii="Roboto Condensed" w:hAnsi="Roboto Condensed"/>
          <w:color w:val="2D2D2D"/>
          <w:shd w:val="clear" w:color="auto" w:fill="FFFFFF"/>
        </w:rPr>
        <w:t>Od pondelka sú otvorené prevádzky poštových, bankových, poisťovacích a lízingových služieb, prevádzky internetových obchodov, (</w:t>
      </w:r>
      <w:proofErr w:type="spellStart"/>
      <w:r>
        <w:rPr>
          <w:rFonts w:ascii="Roboto Condensed" w:hAnsi="Roboto Condensed"/>
          <w:color w:val="2D2D2D"/>
          <w:shd w:val="clear" w:color="auto" w:fill="FFFFFF"/>
        </w:rPr>
        <w:t>eshop</w:t>
      </w:r>
      <w:proofErr w:type="spellEnd"/>
      <w:r>
        <w:rPr>
          <w:rFonts w:ascii="Roboto Condensed" w:hAnsi="Roboto Condensed"/>
          <w:color w:val="2D2D2D"/>
          <w:shd w:val="clear" w:color="auto" w:fill="FFFFFF"/>
        </w:rPr>
        <w:t>) s možnosťou vyzdvihnutia tovaru v prevádzke, a donáškových služieb, práčovne a čistiarne odevov, autoservisy, pneuservisy, odťahové služby i STK a EK. Taktiež servisy výpočtovej a telekomunikačnej techniky, taxi služby vykonávajúce prepravu vecí a tovaru. Otvorené budú mať aj advokáti, notári, súdni exekútori, správcovia konkurzných podstát, mediátori, dražobníci, rozhodcovia, znalci, tlmočníci a prekladatelia.</w:t>
      </w:r>
      <w:r>
        <w:rPr>
          <w:rFonts w:ascii="Roboto Condensed" w:hAnsi="Roboto Condensed"/>
          <w:color w:val="2D2D2D"/>
        </w:rPr>
        <w:br/>
      </w:r>
      <w:r>
        <w:rPr>
          <w:rFonts w:ascii="Roboto Condensed" w:hAnsi="Roboto Condensed"/>
          <w:color w:val="2D2D2D"/>
          <w:shd w:val="clear" w:color="auto" w:fill="FFFFFF"/>
        </w:rPr>
        <w:t>Sprístupnené sú po novom aj prevádzky kľúčových služieb, zberných dvorov, predajní a servisov bicyklov, prevádzok záhradníctva a záhradnej techniky (ak celková vnútorná predajná plocha prevádzky nepresahuje 2000 m</w:t>
      </w:r>
      <w:r>
        <w:rPr>
          <w:rFonts w:ascii="Roboto Condensed" w:hAnsi="Roboto Condensed"/>
          <w:color w:val="2D2D2D"/>
          <w:sz w:val="15"/>
          <w:szCs w:val="15"/>
          <w:bdr w:val="none" w:sz="0" w:space="0" w:color="auto" w:frame="1"/>
          <w:shd w:val="clear" w:color="auto" w:fill="FFFFFF"/>
          <w:vertAlign w:val="superscript"/>
        </w:rPr>
        <w:t>2</w:t>
      </w:r>
      <w:r>
        <w:rPr>
          <w:rFonts w:ascii="Roboto Condensed" w:hAnsi="Roboto Condensed"/>
          <w:color w:val="2D2D2D"/>
          <w:shd w:val="clear" w:color="auto" w:fill="FFFFFF"/>
        </w:rPr>
        <w:t>), prevádzok stavebnín, inštalačného a elektroinštalačného materiálu, železiarstva i farieb lakov (ak celková vnútorná predajná plocha prevádzky nepresahuje 2000 m</w:t>
      </w:r>
      <w:r>
        <w:rPr>
          <w:rFonts w:ascii="Roboto Condensed" w:hAnsi="Roboto Condensed"/>
          <w:color w:val="2D2D2D"/>
          <w:sz w:val="15"/>
          <w:szCs w:val="15"/>
          <w:bdr w:val="none" w:sz="0" w:space="0" w:color="auto" w:frame="1"/>
          <w:shd w:val="clear" w:color="auto" w:fill="FFFFFF"/>
          <w:vertAlign w:val="superscript"/>
        </w:rPr>
        <w:t>2</w:t>
      </w:r>
      <w:r>
        <w:rPr>
          <w:rFonts w:ascii="Roboto Condensed" w:hAnsi="Roboto Condensed"/>
          <w:color w:val="2D2D2D"/>
          <w:shd w:val="clear" w:color="auto" w:fill="FFFFFF"/>
        </w:rPr>
        <w:t>).</w:t>
      </w:r>
      <w:r>
        <w:rPr>
          <w:rFonts w:ascii="Roboto Condensed" w:hAnsi="Roboto Condensed"/>
          <w:color w:val="2D2D2D"/>
        </w:rPr>
        <w:br/>
      </w:r>
      <w:r>
        <w:rPr>
          <w:rFonts w:ascii="Roboto Condensed" w:hAnsi="Roboto Condensed"/>
          <w:color w:val="2D2D2D"/>
          <w:shd w:val="clear" w:color="auto" w:fill="FFFFFF"/>
        </w:rPr>
        <w:t>Otvorené sú predajne potravín, mäsa, chleba a pečiva, ovocia a zeleniny, predajne potravín na osobitné výživové účely pre dojčatá i malé deti a na osobitné lekárske účely. Rovnako aj drogérie, lekárne, výdajne zdravotníckych pomôcok, očné optiky, čerpacie stanice, predajne novín a tlačovín. Predajne s krmivom pre zvieratá, veterinárne ambulancie i pohrebníctva, služby pohrebiska a krematória.</w:t>
      </w:r>
      <w:r>
        <w:rPr>
          <w:rFonts w:ascii="Roboto Condensed" w:hAnsi="Roboto Condensed"/>
          <w:color w:val="2D2D2D"/>
        </w:rPr>
        <w:br/>
      </w:r>
      <w:r>
        <w:rPr>
          <w:rFonts w:ascii="Roboto Condensed" w:hAnsi="Roboto Condensed"/>
          <w:color w:val="2D2D2D"/>
          <w:shd w:val="clear" w:color="auto" w:fill="FFFFFF"/>
        </w:rPr>
        <w:t>Ďalej sprístupnené sú prevádzky telekomunikačných operátorov. Rovnako aj verejného stravovania a stánkov s rýchlym občerstvením, tu sa však zakazuje prítomnosť verejnosti priamo v prevádzkach. Zákaz sa nevzťahuje na predaj mimo prevádzku stravovacích služieb, napríklad prevádzky rýchleho občerstvenia s výdajným okienkom, či predaj pokrmov so sebou bez vstupu do prevádzky. Ostatné maloobchodné prevádzky a všetky prevádzky poskytujúce služby, ktoré nedostali výnimku, musia mať naďalej až do odvolania zatvorené.</w:t>
      </w:r>
      <w:r>
        <w:rPr>
          <w:rFonts w:ascii="Roboto Condensed" w:hAnsi="Roboto Condensed"/>
          <w:color w:val="2D2D2D"/>
        </w:rPr>
        <w:br/>
      </w:r>
      <w:r>
        <w:rPr>
          <w:rFonts w:ascii="Roboto Condensed" w:hAnsi="Roboto Condensed"/>
          <w:color w:val="2D2D2D"/>
          <w:shd w:val="clear" w:color="auto" w:fill="FFFFFF"/>
        </w:rPr>
        <w:t>Premiér Igor Matovič v sobotu uviedol, že sa vo všetkých otvorených prevádzkach nariaďujú prísne hygienické opatrenia. Nosenie rúšok je povinné. Každá prevádzka bude musieť od pondelka zabezpečiť dezinfekciu rúk, alebo jednorazové rukavice, ideálne oboje. Obchody tiež budú musieť zabezpečiť minimálny odstup dva metre v rade. Prevádzka bude musieť po novom aj počítať počet ľudí v interiéri. V prevádzke bude môcť byť v jednom okamihu maximálne jeden človek na 25 m</w:t>
      </w:r>
      <w:r>
        <w:rPr>
          <w:rFonts w:ascii="Roboto Condensed" w:hAnsi="Roboto Condensed"/>
          <w:color w:val="2D2D2D"/>
          <w:sz w:val="15"/>
          <w:szCs w:val="15"/>
          <w:bdr w:val="none" w:sz="0" w:space="0" w:color="auto" w:frame="1"/>
          <w:shd w:val="clear" w:color="auto" w:fill="FFFFFF"/>
          <w:vertAlign w:val="superscript"/>
        </w:rPr>
        <w:t>2</w:t>
      </w:r>
      <w:r>
        <w:rPr>
          <w:rFonts w:ascii="Roboto Condensed" w:hAnsi="Roboto Condensed"/>
          <w:color w:val="2D2D2D"/>
          <w:shd w:val="clear" w:color="auto" w:fill="FFFFFF"/>
        </w:rPr>
        <w:t> plochy prevádzky.</w:t>
      </w:r>
      <w:r>
        <w:rPr>
          <w:rFonts w:ascii="Roboto Condensed" w:hAnsi="Roboto Condensed"/>
          <w:color w:val="2D2D2D"/>
        </w:rPr>
        <w:br/>
      </w:r>
      <w:r>
        <w:rPr>
          <w:rFonts w:ascii="Roboto Condensed" w:hAnsi="Roboto Condensed"/>
          <w:color w:val="2D2D2D"/>
          <w:shd w:val="clear" w:color="auto" w:fill="FFFFFF"/>
        </w:rPr>
        <w:t>Prevádzkovatelia obchodov a drogérií musia od pondelka do soboty v čase od 9.00 do 12.00 h umožniť vstup do svojich prevádzok iba osobám nad 65 rokov. Za nerešpektovanie opatrení môže byť podľa ÚVZ udelená pokuta do 20.000 eur.</w:t>
      </w:r>
    </w:p>
    <w:sectPr w:rsidR="006C6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da">
    <w:altName w:val="Cambria"/>
    <w:panose1 w:val="00000000000000000000"/>
    <w:charset w:val="00"/>
    <w:family w:val="roman"/>
    <w:notTrueType/>
    <w:pitch w:val="default"/>
  </w:font>
  <w:font w:name="Roboto Condensed">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D"/>
    <w:rsid w:val="004F7E6D"/>
    <w:rsid w:val="006C61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EE5"/>
  <w15:chartTrackingRefBased/>
  <w15:docId w15:val="{F69AEE5A-B4E1-4518-9527-429BD7FF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Bugárová Lívia</dc:creator>
  <cp:keywords/>
  <dc:description/>
  <cp:lastModifiedBy>Bugárová Lívia</cp:lastModifiedBy>
  <cp:revision>1</cp:revision>
  <dcterms:created xsi:type="dcterms:W3CDTF">2020-03-30T14:51:00Z</dcterms:created>
  <dcterms:modified xsi:type="dcterms:W3CDTF">2020-03-30T14:52:00Z</dcterms:modified>
</cp:coreProperties>
</file>