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935C2C">
      <w:r>
        <w:fldChar w:fldCharType="begin"/>
      </w:r>
      <w:r>
        <w:instrText xml:space="preserve"> HYPERLINK "</w:instrText>
      </w:r>
      <w:r w:rsidRPr="00935C2C">
        <w:instrText>https://www.uvzsr.sk/index.php?option=com_content&amp;view=article&amp;id=4565:otvoreny-list-hlavneho-hygienika-obyvateom-slovenskej-republiky-pred-vianonymi-sviatkami&amp;catid=56:tlaove-spravy&amp;Itemid=62</w:instrText>
      </w:r>
      <w:r>
        <w:instrText xml:space="preserve">" </w:instrText>
      </w:r>
      <w:r>
        <w:fldChar w:fldCharType="separate"/>
      </w:r>
      <w:r w:rsidRPr="00F46DC1">
        <w:rPr>
          <w:rStyle w:val="Hypertextovprepojenie"/>
        </w:rPr>
        <w:t>https://www.uvzsr.sk/index.php?option=com_content&amp;view=article&amp;id=4565:otvoreny-list-hlavneho-hygienika-obyvateom-slovenskej-republiky-pred-vianonymi-sviatkami&amp;catid=56:tlaove-spravy&amp;Itemid=62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935C2C" w:rsidTr="00935C2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35C2C" w:rsidRDefault="00935C2C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Otvorený list hlavného hygienika obyvateľom Slovenskej republiky pred vianočnými sviatkami </w:t>
            </w:r>
          </w:p>
        </w:tc>
        <w:tc>
          <w:tcPr>
            <w:tcW w:w="5000" w:type="pct"/>
            <w:vAlign w:val="center"/>
            <w:hideMark/>
          </w:tcPr>
          <w:p w:rsidR="00935C2C" w:rsidRDefault="00935C2C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935C2C" w:rsidRDefault="00935C2C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C2C" w:rsidRDefault="00935C2C" w:rsidP="00935C2C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935C2C" w:rsidTr="00935C2C">
        <w:trPr>
          <w:trHeight w:val="377"/>
          <w:tblCellSpacing w:w="15" w:type="dxa"/>
        </w:trPr>
        <w:tc>
          <w:tcPr>
            <w:tcW w:w="0" w:type="auto"/>
            <w:vAlign w:val="center"/>
            <w:hideMark/>
          </w:tcPr>
          <w:p w:rsidR="00935C2C" w:rsidRDefault="00935C2C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935C2C" w:rsidTr="00935C2C">
        <w:trPr>
          <w:tblCellSpacing w:w="15" w:type="dxa"/>
        </w:trPr>
        <w:tc>
          <w:tcPr>
            <w:tcW w:w="0" w:type="auto"/>
            <w:hideMark/>
          </w:tcPr>
          <w:p w:rsidR="00935C2C" w:rsidRPr="00935C2C" w:rsidRDefault="00935C2C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935C2C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Pondelok, 21. december 2020 14:00 </w:t>
            </w:r>
          </w:p>
        </w:tc>
      </w:tr>
      <w:tr w:rsidR="00935C2C" w:rsidTr="00935C2C">
        <w:trPr>
          <w:tblCellSpacing w:w="15" w:type="dxa"/>
        </w:trPr>
        <w:tc>
          <w:tcPr>
            <w:tcW w:w="0" w:type="auto"/>
            <w:hideMark/>
          </w:tcPr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Vážení spoluobčania,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 vyčerpávajúcich mesiacoch, ktoré máme všetci za sebou, by som chcel byť poslom dobrých správ. Z celého srdca by som si prial, aby sme mohli okamžite poľaviť z nastavený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0"/>
                <w:szCs w:val="20"/>
              </w:rPr>
              <w:t>ch opatrení či všadeprítomných príkazov a zákazov, ktoré sme zaviedli v úprimnej snahe chrániť Vás od tragických následkov šíriaceho sa ochorenia COVID-19.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Okolnosti nám však nedovoľujú takýto luxus. Nemocnice a zdravotníci v týchto dňoch zažívajú najväčší nápor za celé trvanie pandémie a vyhliadky v tomto smere nevyzerajú vôbec dobre. Mnohé nemocnice už v týchto chvíľach smerujú ku kolapsu. Veľký tlak pociťujú aj regionálne úrady verejného zdravotníctva, ktoré od začiatku pandémie neúnavne trasujú kontakty pozitívne testovaných ľudí.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Aj keby v nasledujúcich dňoch nepribudol jediný nový prípad nákazy, naši lekári, sestry a ďalší zdravotnícky personál to nepocítia ešte celé týždne.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Realita v nemocniciach i na regionálnych úradoch verejného zdravotníctva je pre mnohých vzdialená. Nekonečná obetavosť zdravotníkov a epidemiológov, ich vyčerpanie, frustrácia a neraz aj slzy zúfalstva či hnevu sú však skutočné. A to bez ohľadu na to, či ste ich videli na vlastné oči alebo či tomu vôbec veríte.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Preto Vás prosím, robte zo svojej pozície všetko pre to, aby sme mali podmienky na záchranu ľudských životov – a to nehovorím iba o COVID pacientoch. Iné ochorenia či úrazy sú stále tu a žiadajú si rovnakú pozornosť a úsilie všetkých zdravotníkov.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Vnímam, že mnohí ste tento rok zažili osobnú stratu, mnohí ste utrpeli ťažké životné rany a prišli o možnosť robiť to, čo Vás napĺňa. Cítim, že sa mnohí za to na mňa i mojich kolegov hneváte. Robíme maximum, aby sme nastavenými opatreniami chránili Vaše zdravie a aby ste nemuseli prinášať ďalšie obete.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Nie, v tejto chvíli nežiadame o uznanie, je to naša práca. Žiadame však o Vašu pomoc, pretože ju potrebujeme.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Zomknime sa. Na diaľku, no s o to väčším odhodlaním. Bez ohľadu na naše politické presvedčenie a bez ohľadu na to, aký máme názor na vývoj a riešenie pandémie.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Nie sme totiž bezmocní. Smerovanie našej krajiny ovplyvňuje každý jeden z nás.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Zmierme sa, prosím, s tým, že vianočné sviatky, ktoré obvykle trávime v hojnosti a radostnej atmosfére širokého kruhu rodiny, priateľov a známych, budú tento rok podstatne skromnejšie. Nie pre zákaz vychádzania, nie pre opatrenia vo vyhláškach, nie pre kontroly v prihraničných oblastiach a v prevádzkach či pre hrozbu sankcií. Ale jednoducho preto, že nám záleží na našich blízkych a komunitách, v ktorých tak radi trávime voľné chvíle.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Mnohí ste právom očakávali, že sviatočný režim bude extrémne prísny. Rád by som upozornil, že prostá existencia výnimky v pravidlách nie je pokynom na to, aby sme ju využívali a neobmedzene čerpali jej výhody. Výnimky existujú preto, aby sme ľudí, často v mimoriadnej situácii, nepostavili mimo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zákon a umožnili im naplniť nevyhnutné potreby a riešiť nečakané problémy.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Každú jednu cestu mimo domácnosti zvažujme. Bez akéhokoľvek preháňania si položme otázku, či je životne dôležitá.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Nepohybujme sa mimo domácnosti a neschádzajme sa s ostatnými mimo našich malých skupín iba preto, že to dokážeme zamaskovať niektorou z výnimiek. Vyhýbajme sa miestam, kde sa združuje vyšší počet ľudí. Cielene a vedome sa vystríhajme slabo vetraných priestorov a spoločnosti ľudí bez rúšok a dostatočných rozostupov. Sústreďme všetky naše aktivity do priestoru online, stretnutia nahraďme telefonátmi 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videohovormi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 Osobnú účasť v chrámoch radšej zameňme za rozhlasové alebo televízne vysielanie.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Bez výnimiek a nekompromisne. Ide o životy. 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Ďakujem za Vaše doterajšie úsilie.</w:t>
            </w:r>
          </w:p>
          <w:p w:rsidR="00935C2C" w:rsidRDefault="00935C2C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PhDr. RNDr. MUDr. Ján Mikas, PhD., MPH</w:t>
            </w:r>
          </w:p>
        </w:tc>
      </w:tr>
    </w:tbl>
    <w:p w:rsidR="00935C2C" w:rsidRDefault="00935C2C"/>
    <w:sectPr w:rsidR="0093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2C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5C2C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35C2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3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35C2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3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0670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549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cf8a5d0feb430ed45f512a8cb6e2c4affc4c4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uvzsr.sk/index.php?view=article&amp;catid=56%3Atlaove-spravy&amp;id=4565%3Aotvoreny-list-hlavneho-hygienika-obyvateom-slovenskej-republiky-pred-vianonymi-sviatkami&amp;tmpl=component&amp;print=1&amp;layout=default&amp;page=&amp;option=com_content&amp;Itemid=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zsr.sk/index.php?option=com_content&amp;view=category&amp;id=56:tlaove-spravy&amp;layout=blog&amp;Itemid=6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2020-12-23T11:04:00Z</dcterms:created>
  <dcterms:modified xsi:type="dcterms:W3CDTF">2020-12-23T11:05:00Z</dcterms:modified>
</cp:coreProperties>
</file>