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ED" w:rsidRDefault="009263ED" w:rsidP="009263ED">
      <w:pPr>
        <w:spacing w:line="240" w:lineRule="auto"/>
        <w:jc w:val="center"/>
        <w:rPr>
          <w:rFonts w:ascii="Book Antiqua" w:hAnsi="Book Antiqua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Book Antiqua" w:hAnsi="Book Antiqua" w:cs="Times New Roman"/>
          <w:b/>
          <w:sz w:val="36"/>
          <w:szCs w:val="36"/>
          <w:u w:val="single"/>
        </w:rPr>
        <w:t>É r t e s í t é s</w:t>
      </w:r>
    </w:p>
    <w:p w:rsidR="009263ED" w:rsidRDefault="009263ED" w:rsidP="009263ED">
      <w:pPr>
        <w:spacing w:line="240" w:lineRule="auto"/>
        <w:rPr>
          <w:rFonts w:ascii="Book Antiqua" w:hAnsi="Book Antiqua" w:cs="Times New Roman"/>
          <w:b/>
          <w:sz w:val="36"/>
          <w:szCs w:val="36"/>
          <w:u w:val="single"/>
        </w:rPr>
      </w:pPr>
    </w:p>
    <w:p w:rsidR="009263ED" w:rsidRDefault="009263ED" w:rsidP="009263ED">
      <w:pPr>
        <w:spacing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Tisztelt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Polgárok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értesítjük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Önöket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hogy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a 2023 – as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évre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a 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háztartási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hulladék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elszállításának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és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lerakatának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díja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megemelése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miatt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a 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kommunális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hulladék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elszállításának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ille</w:t>
      </w:r>
      <w:r>
        <w:rPr>
          <w:rFonts w:ascii="Book Antiqua" w:hAnsi="Book Antiqua" w:cs="Times New Roman"/>
          <w:b/>
          <w:sz w:val="24"/>
          <w:szCs w:val="24"/>
        </w:rPr>
        <w:t>tékét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az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alábbiak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szerint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emeltü</w:t>
      </w:r>
      <w:r>
        <w:rPr>
          <w:rFonts w:ascii="Book Antiqua" w:hAnsi="Book Antiqua" w:cs="Times New Roman"/>
          <w:b/>
          <w:sz w:val="24"/>
          <w:szCs w:val="24"/>
        </w:rPr>
        <w:t>k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:</w:t>
      </w:r>
    </w:p>
    <w:p w:rsidR="009263ED" w:rsidRDefault="009263ED" w:rsidP="009263ED">
      <w:pPr>
        <w:pStyle w:val="Bezriadkovania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Családi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ház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– </w:t>
      </w:r>
      <w:proofErr w:type="spellStart"/>
      <w:r>
        <w:rPr>
          <w:rFonts w:ascii="Book Antiqua" w:hAnsi="Book Antiqua" w:cs="Times New Roman"/>
          <w:sz w:val="24"/>
          <w:szCs w:val="24"/>
        </w:rPr>
        <w:t>házszám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szerint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(</w:t>
      </w:r>
      <w:proofErr w:type="spellStart"/>
      <w:r>
        <w:rPr>
          <w:rFonts w:ascii="Book Antiqua" w:hAnsi="Book Antiqua" w:cs="Times New Roman"/>
          <w:sz w:val="24"/>
          <w:szCs w:val="24"/>
        </w:rPr>
        <w:t>valamint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 </w:t>
      </w:r>
      <w:proofErr w:type="spellStart"/>
      <w:r>
        <w:rPr>
          <w:rFonts w:ascii="Book Antiqua" w:hAnsi="Book Antiqua" w:cs="Times New Roman"/>
          <w:sz w:val="24"/>
          <w:szCs w:val="24"/>
        </w:rPr>
        <w:t>tömbházakban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</w:rPr>
        <w:t>minden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egyes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lakásegység</w:t>
      </w:r>
      <w:proofErr w:type="spellEnd"/>
      <w:r>
        <w:rPr>
          <w:rFonts w:ascii="Book Antiqua" w:hAnsi="Book Antiqua" w:cs="Times New Roman"/>
          <w:sz w:val="24"/>
          <w:szCs w:val="24"/>
        </w:rPr>
        <w:t>)</w:t>
      </w:r>
    </w:p>
    <w:p w:rsidR="009263ED" w:rsidRDefault="009263ED" w:rsidP="009263ED">
      <w:pPr>
        <w:pStyle w:val="Bezriadkovania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 120 l </w:t>
      </w:r>
      <w:proofErr w:type="spellStart"/>
      <w:r>
        <w:rPr>
          <w:rFonts w:ascii="Book Antiqua" w:hAnsi="Book Antiqua" w:cs="Times New Roman"/>
          <w:sz w:val="24"/>
          <w:szCs w:val="24"/>
        </w:rPr>
        <w:t>kukának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a </w:t>
      </w:r>
      <w:proofErr w:type="spellStart"/>
      <w:r>
        <w:rPr>
          <w:rFonts w:ascii="Book Antiqua" w:hAnsi="Book Antiqua" w:cs="Times New Roman"/>
          <w:sz w:val="24"/>
          <w:szCs w:val="24"/>
        </w:rPr>
        <w:t>családi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házban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lakók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</w:rPr>
        <w:t>szerint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1 – 3  </w:t>
      </w:r>
      <w:proofErr w:type="spellStart"/>
      <w:r>
        <w:rPr>
          <w:rFonts w:ascii="Book Antiqua" w:hAnsi="Book Antiqua" w:cs="Times New Roman"/>
          <w:sz w:val="24"/>
          <w:szCs w:val="24"/>
        </w:rPr>
        <w:t>személyig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egy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évre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az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illetéke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r>
        <w:rPr>
          <w:rFonts w:ascii="Book Antiqua" w:hAnsi="Book Antiqua" w:cs="Times New Roman"/>
          <w:b/>
          <w:sz w:val="24"/>
          <w:szCs w:val="24"/>
          <w:u w:val="single"/>
        </w:rPr>
        <w:t>105,00 €,</w:t>
      </w:r>
      <w:r>
        <w:rPr>
          <w:rFonts w:ascii="Book Antiqua" w:hAnsi="Book Antiqua" w:cs="Times New Roman"/>
          <w:b/>
          <w:sz w:val="24"/>
          <w:szCs w:val="24"/>
        </w:rPr>
        <w:t xml:space="preserve"> a</w:t>
      </w:r>
    </w:p>
    <w:p w:rsidR="009263ED" w:rsidRDefault="009263ED" w:rsidP="009263ED">
      <w:pPr>
        <w:pStyle w:val="Bezriadkovania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240 l </w:t>
      </w:r>
      <w:proofErr w:type="spellStart"/>
      <w:r>
        <w:rPr>
          <w:rFonts w:ascii="Book Antiqua" w:hAnsi="Book Antiqua" w:cs="Times New Roman"/>
          <w:sz w:val="24"/>
          <w:szCs w:val="24"/>
        </w:rPr>
        <w:t>kukának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 </w:t>
      </w:r>
      <w:proofErr w:type="spellStart"/>
      <w:r>
        <w:rPr>
          <w:rFonts w:ascii="Book Antiqua" w:hAnsi="Book Antiqua" w:cs="Times New Roman"/>
          <w:sz w:val="24"/>
          <w:szCs w:val="24"/>
        </w:rPr>
        <w:t>családi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házban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lakók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szerint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4  </w:t>
      </w:r>
      <w:proofErr w:type="spellStart"/>
      <w:r>
        <w:rPr>
          <w:rFonts w:ascii="Book Antiqua" w:hAnsi="Book Antiqua" w:cs="Times New Roman"/>
          <w:sz w:val="24"/>
          <w:szCs w:val="24"/>
        </w:rPr>
        <w:t>és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</w:rPr>
        <w:t>több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személy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</w:rPr>
        <w:t>egy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évre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az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illetéke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r>
        <w:rPr>
          <w:rFonts w:ascii="Book Antiqua" w:hAnsi="Book Antiqua" w:cs="Times New Roman"/>
          <w:b/>
          <w:sz w:val="24"/>
          <w:szCs w:val="24"/>
          <w:u w:val="single"/>
        </w:rPr>
        <w:t>210,00 €.</w:t>
      </w:r>
    </w:p>
    <w:p w:rsidR="009263ED" w:rsidRDefault="009263ED" w:rsidP="009263ED">
      <w:pPr>
        <w:pStyle w:val="Bezriadkovania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9263ED" w:rsidRDefault="009263ED" w:rsidP="009263ED">
      <w:pPr>
        <w:pStyle w:val="Bezriadkovania"/>
        <w:jc w:val="center"/>
        <w:rPr>
          <w:rFonts w:ascii="Book Antiqua" w:eastAsia="Times New Roman" w:hAnsi="Book Antiqua" w:cs="Times New Roman"/>
          <w:b/>
          <w:bCs/>
          <w:color w:val="202124"/>
          <w:sz w:val="24"/>
          <w:szCs w:val="24"/>
          <w:lang w:val="hu-HU" w:eastAsia="sk-SK"/>
        </w:rPr>
      </w:pPr>
      <w:proofErr w:type="spellStart"/>
      <w:r w:rsidRPr="009263ED">
        <w:rPr>
          <w:rFonts w:ascii="Book Antiqua" w:hAnsi="Book Antiqua" w:cs="Times New Roman"/>
          <w:b/>
          <w:bCs/>
          <w:sz w:val="28"/>
          <w:szCs w:val="28"/>
        </w:rPr>
        <w:t>Amennyiben</w:t>
      </w:r>
      <w:proofErr w:type="spellEnd"/>
      <w:r w:rsidRPr="009263ED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proofErr w:type="spellStart"/>
      <w:r w:rsidRPr="009263ED">
        <w:rPr>
          <w:rFonts w:ascii="Book Antiqua" w:hAnsi="Book Antiqua" w:cs="Times New Roman"/>
          <w:b/>
          <w:bCs/>
          <w:sz w:val="28"/>
          <w:szCs w:val="28"/>
        </w:rPr>
        <w:t>ki</w:t>
      </w:r>
      <w:proofErr w:type="spellEnd"/>
      <w:r w:rsidRPr="009263ED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proofErr w:type="spellStart"/>
      <w:r w:rsidRPr="009263ED">
        <w:rPr>
          <w:rFonts w:ascii="Book Antiqua" w:hAnsi="Book Antiqua" w:cs="Times New Roman"/>
          <w:b/>
          <w:bCs/>
          <w:sz w:val="28"/>
          <w:szCs w:val="28"/>
        </w:rPr>
        <w:t>szeretné</w:t>
      </w:r>
      <w:proofErr w:type="spellEnd"/>
      <w:r w:rsidRPr="009263ED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proofErr w:type="spellStart"/>
      <w:r w:rsidRPr="009263ED">
        <w:rPr>
          <w:rFonts w:ascii="Book Antiqua" w:hAnsi="Book Antiqua" w:cs="Times New Roman"/>
          <w:b/>
          <w:bCs/>
          <w:sz w:val="28"/>
          <w:szCs w:val="28"/>
        </w:rPr>
        <w:t>cserélni</w:t>
      </w:r>
      <w:proofErr w:type="spellEnd"/>
      <w:r w:rsidRPr="009263ED">
        <w:rPr>
          <w:rFonts w:ascii="Book Antiqua" w:hAnsi="Book Antiqua" w:cs="Times New Roman"/>
          <w:b/>
          <w:bCs/>
          <w:sz w:val="28"/>
          <w:szCs w:val="28"/>
        </w:rPr>
        <w:t xml:space="preserve"> a </w:t>
      </w:r>
      <w:proofErr w:type="spellStart"/>
      <w:r w:rsidRPr="009263ED">
        <w:rPr>
          <w:rFonts w:ascii="Book Antiqua" w:hAnsi="Book Antiqua" w:cs="Times New Roman"/>
          <w:b/>
          <w:bCs/>
          <w:sz w:val="28"/>
          <w:szCs w:val="28"/>
        </w:rPr>
        <w:t>kukájat</w:t>
      </w:r>
      <w:proofErr w:type="spellEnd"/>
      <w:r w:rsidRPr="009263ED">
        <w:rPr>
          <w:rFonts w:ascii="Book Antiqua" w:hAnsi="Book Antiqua" w:cs="Times New Roman"/>
          <w:b/>
          <w:bCs/>
          <w:sz w:val="28"/>
          <w:szCs w:val="28"/>
        </w:rPr>
        <w:t xml:space="preserve"> más </w:t>
      </w:r>
      <w:proofErr w:type="spellStart"/>
      <w:r w:rsidRPr="009263ED">
        <w:rPr>
          <w:rFonts w:ascii="Book Antiqua" w:hAnsi="Book Antiqua" w:cs="Times New Roman"/>
          <w:b/>
          <w:bCs/>
          <w:sz w:val="28"/>
          <w:szCs w:val="28"/>
        </w:rPr>
        <w:t>űrtartalmúra</w:t>
      </w:r>
      <w:proofErr w:type="spellEnd"/>
      <w:r w:rsidRPr="009263ED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proofErr w:type="spellStart"/>
      <w:r w:rsidRPr="009263ED">
        <w:rPr>
          <w:rFonts w:ascii="Book Antiqua" w:hAnsi="Book Antiqua" w:cs="Times New Roman"/>
          <w:b/>
          <w:bCs/>
          <w:sz w:val="28"/>
          <w:szCs w:val="28"/>
        </w:rPr>
        <w:t>lehetősége</w:t>
      </w:r>
      <w:proofErr w:type="spellEnd"/>
      <w:r w:rsidRPr="009263ED">
        <w:rPr>
          <w:rFonts w:ascii="Book Antiqua" w:hAnsi="Book Antiqua" w:cs="Times New Roman"/>
          <w:b/>
          <w:bCs/>
          <w:sz w:val="28"/>
          <w:szCs w:val="28"/>
        </w:rPr>
        <w:t xml:space="preserve"> van </w:t>
      </w:r>
      <w:proofErr w:type="spellStart"/>
      <w:r w:rsidRPr="009263ED">
        <w:rPr>
          <w:rFonts w:ascii="Book Antiqua" w:hAnsi="Book Antiqua" w:cs="Times New Roman"/>
          <w:b/>
          <w:bCs/>
          <w:sz w:val="28"/>
          <w:szCs w:val="28"/>
        </w:rPr>
        <w:t>rá</w:t>
      </w:r>
      <w:proofErr w:type="spellEnd"/>
      <w:r w:rsidRPr="009263ED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Pr="009263ED">
        <w:rPr>
          <w:rFonts w:ascii="Book Antiqua" w:hAnsi="Book Antiqua" w:cs="Times New Roman"/>
          <w:b/>
          <w:bCs/>
          <w:sz w:val="28"/>
          <w:szCs w:val="28"/>
        </w:rPr>
        <w:t>2023.01.31-ig</w:t>
      </w:r>
      <w:r>
        <w:rPr>
          <w:rFonts w:ascii="Book Antiqua" w:hAnsi="Book Antiqua" w:cs="Times New Roman"/>
          <w:b/>
          <w:bCs/>
          <w:sz w:val="24"/>
          <w:szCs w:val="24"/>
        </w:rPr>
        <w:t>.</w:t>
      </w:r>
    </w:p>
    <w:p w:rsidR="009263ED" w:rsidRDefault="009263ED" w:rsidP="009263ED">
      <w:pPr>
        <w:pStyle w:val="Bezriadkovania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9263ED" w:rsidRDefault="009263ED" w:rsidP="009263ED">
      <w:pPr>
        <w:pStyle w:val="Bezriadkovania"/>
        <w:shd w:val="clear" w:color="auto" w:fill="FFFFFF" w:themeFill="background1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Az  </w:t>
      </w:r>
      <w:proofErr w:type="spellStart"/>
      <w:r>
        <w:rPr>
          <w:rFonts w:ascii="Book Antiqua" w:hAnsi="Book Antiqua" w:cs="Times New Roman"/>
          <w:sz w:val="24"/>
          <w:szCs w:val="24"/>
        </w:rPr>
        <w:t>ellszállítási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illetéket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lehetőség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szerint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kérjük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az </w:t>
      </w:r>
      <w:proofErr w:type="spellStart"/>
      <w:r>
        <w:rPr>
          <w:rFonts w:ascii="Book Antiqua" w:hAnsi="Book Antiqua" w:cs="Times New Roman"/>
          <w:sz w:val="24"/>
          <w:szCs w:val="24"/>
        </w:rPr>
        <w:t>alábbi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bankszámlára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utalni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:</w:t>
      </w:r>
    </w:p>
    <w:p w:rsidR="009263ED" w:rsidRDefault="009263ED" w:rsidP="009263ED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IBAN: SK04 0200 0000 0009 2042 8122 VÚB,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a.s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- </w:t>
      </w:r>
      <w:r>
        <w:rPr>
          <w:rFonts w:ascii="Book Antiqua" w:hAnsi="Book Antiqua" w:cs="Times New Roman"/>
          <w:sz w:val="24"/>
          <w:szCs w:val="24"/>
        </w:rPr>
        <w:t>a </w:t>
      </w:r>
      <w:proofErr w:type="spellStart"/>
      <w:r>
        <w:rPr>
          <w:rFonts w:ascii="Book Antiqua" w:hAnsi="Book Antiqua" w:cs="Times New Roman"/>
          <w:sz w:val="24"/>
          <w:szCs w:val="24"/>
        </w:rPr>
        <w:t>megjegyzésben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kérjük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</w:rPr>
        <w:t>feltüntetni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az  </w:t>
      </w:r>
      <w:proofErr w:type="spellStart"/>
      <w:r>
        <w:rPr>
          <w:rFonts w:ascii="Book Antiqua" w:hAnsi="Book Antiqua" w:cs="Times New Roman"/>
          <w:sz w:val="24"/>
          <w:szCs w:val="24"/>
        </w:rPr>
        <w:t>adózó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spellStart"/>
      <w:r>
        <w:rPr>
          <w:rFonts w:ascii="Book Antiqua" w:hAnsi="Book Antiqua" w:cs="Times New Roman"/>
          <w:sz w:val="24"/>
          <w:szCs w:val="24"/>
        </w:rPr>
        <w:t>nevét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és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házszámát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.        </w:t>
      </w:r>
    </w:p>
    <w:p w:rsidR="009263ED" w:rsidRDefault="009263ED" w:rsidP="009263ED">
      <w:pPr>
        <w:pStyle w:val="Bezriadkovania"/>
        <w:shd w:val="clear" w:color="auto" w:fill="FFFFFF" w:themeFill="background1"/>
        <w:jc w:val="both"/>
        <w:rPr>
          <w:rFonts w:ascii="Book Antiqua" w:eastAsia="Times New Roman" w:hAnsi="Book Antiqua" w:cs="Times New Roman"/>
          <w:color w:val="202124"/>
          <w:sz w:val="24"/>
          <w:szCs w:val="24"/>
          <w:lang w:val="hu-HU"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val="hu-HU" w:eastAsia="sk-SK"/>
        </w:rPr>
        <w:t xml:space="preserve">Az önkormányzat bankszámlájára beérkezett összeg után az </w:t>
      </w:r>
      <w:proofErr w:type="spellStart"/>
      <w:r>
        <w:rPr>
          <w:rFonts w:ascii="Book Antiqua" w:hAnsi="Book Antiqua" w:cs="Times New Roman"/>
          <w:sz w:val="24"/>
          <w:szCs w:val="24"/>
        </w:rPr>
        <w:t>öntapadós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matricát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hu-HU" w:eastAsia="sk-SK"/>
        </w:rPr>
        <w:t>minden háztartás postaládájába kézbesítjük.</w:t>
      </w:r>
    </w:p>
    <w:p w:rsidR="009263ED" w:rsidRDefault="009263ED" w:rsidP="009263ED">
      <w:pPr>
        <w:pStyle w:val="Bezriadkovania"/>
        <w:shd w:val="clear" w:color="auto" w:fill="FFFFFF" w:themeFill="background1"/>
        <w:jc w:val="both"/>
        <w:rPr>
          <w:rFonts w:ascii="Book Antiqua" w:eastAsia="Times New Roman" w:hAnsi="Book Antiqua" w:cs="Times New Roman"/>
          <w:color w:val="202124"/>
          <w:sz w:val="24"/>
          <w:szCs w:val="24"/>
          <w:lang w:val="hu-HU" w:eastAsia="sk-SK"/>
        </w:rPr>
      </w:pPr>
    </w:p>
    <w:p w:rsidR="009263ED" w:rsidRPr="00FD11B9" w:rsidRDefault="009263ED" w:rsidP="009263ED">
      <w:pPr>
        <w:pStyle w:val="Bezriadkovania"/>
        <w:shd w:val="clear" w:color="auto" w:fill="FFFFFF" w:themeFill="background1"/>
        <w:jc w:val="center"/>
        <w:rPr>
          <w:rFonts w:ascii="Book Antiqua" w:eastAsia="Times New Roman" w:hAnsi="Book Antiqua" w:cs="Times New Roman"/>
          <w:b/>
          <w:bCs/>
          <w:color w:val="202124"/>
          <w:sz w:val="32"/>
          <w:szCs w:val="32"/>
          <w:lang w:val="hu-HU" w:eastAsia="sk-SK"/>
        </w:rPr>
      </w:pPr>
      <w:r w:rsidRPr="00FD11B9">
        <w:rPr>
          <w:rFonts w:ascii="Book Antiqua" w:eastAsia="Times New Roman" w:hAnsi="Book Antiqua" w:cs="Times New Roman"/>
          <w:b/>
          <w:bCs/>
          <w:color w:val="202124"/>
          <w:sz w:val="32"/>
          <w:szCs w:val="32"/>
          <w:lang w:val="hu-HU" w:eastAsia="sk-SK"/>
        </w:rPr>
        <w:t xml:space="preserve">Fontos </w:t>
      </w:r>
      <w:proofErr w:type="gramStart"/>
      <w:r w:rsidRPr="00FD11B9">
        <w:rPr>
          <w:rFonts w:ascii="Book Antiqua" w:eastAsia="Times New Roman" w:hAnsi="Book Antiqua" w:cs="Times New Roman"/>
          <w:b/>
          <w:bCs/>
          <w:color w:val="202124"/>
          <w:sz w:val="32"/>
          <w:szCs w:val="32"/>
          <w:lang w:val="hu-HU" w:eastAsia="sk-SK"/>
        </w:rPr>
        <w:t>figyelmeztetés !</w:t>
      </w:r>
      <w:proofErr w:type="gramEnd"/>
      <w:r w:rsidRPr="00FD11B9">
        <w:rPr>
          <w:rFonts w:ascii="Book Antiqua" w:eastAsia="Times New Roman" w:hAnsi="Book Antiqua" w:cs="Times New Roman"/>
          <w:b/>
          <w:bCs/>
          <w:color w:val="202124"/>
          <w:sz w:val="32"/>
          <w:szCs w:val="32"/>
          <w:lang w:val="hu-HU" w:eastAsia="sk-SK"/>
        </w:rPr>
        <w:t>!!</w:t>
      </w:r>
    </w:p>
    <w:p w:rsidR="009263ED" w:rsidRPr="00FD11B9" w:rsidRDefault="009263ED" w:rsidP="009263ED">
      <w:pPr>
        <w:pStyle w:val="Bezriadkovania"/>
        <w:shd w:val="clear" w:color="auto" w:fill="FFFFFF" w:themeFill="background1"/>
        <w:jc w:val="center"/>
        <w:rPr>
          <w:rFonts w:ascii="Book Antiqua" w:hAnsi="Book Antiqua" w:cs="Times New Roman"/>
          <w:sz w:val="32"/>
          <w:szCs w:val="32"/>
        </w:rPr>
      </w:pPr>
      <w:r w:rsidRPr="00FD11B9">
        <w:rPr>
          <w:rFonts w:ascii="Book Antiqua" w:eastAsia="Times New Roman" w:hAnsi="Book Antiqua" w:cs="Times New Roman"/>
          <w:b/>
          <w:bCs/>
          <w:color w:val="202124"/>
          <w:sz w:val="32"/>
          <w:szCs w:val="32"/>
          <w:lang w:val="hu-HU" w:eastAsia="sk-SK"/>
        </w:rPr>
        <w:t xml:space="preserve">A nem megjelölt, lezáratlan, </w:t>
      </w:r>
      <w:r>
        <w:rPr>
          <w:rFonts w:ascii="Book Antiqua" w:eastAsia="Times New Roman" w:hAnsi="Book Antiqua" w:cs="Times New Roman"/>
          <w:b/>
          <w:bCs/>
          <w:color w:val="202124"/>
          <w:sz w:val="32"/>
          <w:szCs w:val="32"/>
          <w:lang w:val="hu-HU" w:eastAsia="sk-SK"/>
        </w:rPr>
        <w:t>túltelített gyűjtőedényeket 2023</w:t>
      </w:r>
      <w:r w:rsidRPr="00FD11B9">
        <w:rPr>
          <w:rFonts w:ascii="Book Antiqua" w:eastAsia="Times New Roman" w:hAnsi="Book Antiqua" w:cs="Times New Roman"/>
          <w:b/>
          <w:bCs/>
          <w:color w:val="202124"/>
          <w:sz w:val="32"/>
          <w:szCs w:val="32"/>
          <w:lang w:val="hu-HU" w:eastAsia="sk-SK"/>
        </w:rPr>
        <w:t xml:space="preserve">.04.01-től nem fogják </w:t>
      </w:r>
      <w:proofErr w:type="gramStart"/>
      <w:r w:rsidRPr="00FD11B9">
        <w:rPr>
          <w:rFonts w:ascii="Book Antiqua" w:eastAsia="Times New Roman" w:hAnsi="Book Antiqua" w:cs="Times New Roman"/>
          <w:b/>
          <w:bCs/>
          <w:color w:val="202124"/>
          <w:sz w:val="32"/>
          <w:szCs w:val="32"/>
          <w:lang w:val="hu-HU" w:eastAsia="sk-SK"/>
        </w:rPr>
        <w:t>elszállítani !</w:t>
      </w:r>
      <w:proofErr w:type="gramEnd"/>
      <w:r w:rsidRPr="00FD11B9">
        <w:rPr>
          <w:rFonts w:ascii="Book Antiqua" w:eastAsia="Times New Roman" w:hAnsi="Book Antiqua" w:cs="Times New Roman"/>
          <w:b/>
          <w:bCs/>
          <w:color w:val="202124"/>
          <w:sz w:val="32"/>
          <w:szCs w:val="32"/>
          <w:lang w:val="hu-HU" w:eastAsia="sk-SK"/>
        </w:rPr>
        <w:t>!!</w:t>
      </w:r>
    </w:p>
    <w:p w:rsidR="009263ED" w:rsidRDefault="009263ED" w:rsidP="009263ED">
      <w:pPr>
        <w:spacing w:line="240" w:lineRule="auto"/>
        <w:jc w:val="both"/>
      </w:pPr>
    </w:p>
    <w:p w:rsidR="009263ED" w:rsidRPr="009263ED" w:rsidRDefault="009263ED" w:rsidP="009263ED">
      <w:pPr>
        <w:shd w:val="clear" w:color="auto" w:fill="FFFFFF"/>
        <w:spacing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</w:pPr>
      <w:r w:rsidRPr="007B4EB9"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  <w:t>MIT  Foglal magába a ko</w:t>
      </w:r>
      <w:r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  <w:t>mmunáls hulladék illetéke a 2023</w:t>
      </w:r>
      <w:r w:rsidRPr="007B4EB9"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  <w:t xml:space="preserve">-es évre </w:t>
      </w:r>
    </w:p>
    <w:p w:rsidR="009263ED" w:rsidRPr="007B4EB9" w:rsidRDefault="009263ED" w:rsidP="009263ED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  <w:sz w:val="24"/>
          <w:szCs w:val="24"/>
        </w:rPr>
      </w:pPr>
      <w:r w:rsidRPr="007B4EB9">
        <w:rPr>
          <w:rFonts w:ascii="Book Antiqua" w:hAnsi="Book Antiqua"/>
          <w:b/>
          <w:bCs/>
          <w:sz w:val="24"/>
          <w:szCs w:val="24"/>
        </w:rPr>
        <w:t>A 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háztartási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hulladék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elszállítása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( 26 x /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év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)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gyűjtő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edény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(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kuka</w:t>
      </w:r>
      <w:proofErr w:type="spellEnd"/>
      <w:r>
        <w:rPr>
          <w:rFonts w:ascii="Book Antiqua" w:hAnsi="Book Antiqua"/>
          <w:b/>
          <w:bCs/>
          <w:sz w:val="24"/>
          <w:szCs w:val="24"/>
        </w:rPr>
        <w:t>)</w:t>
      </w:r>
      <w:r w:rsidRPr="007B4EB9">
        <w:rPr>
          <w:rFonts w:ascii="Book Antiqua" w:hAnsi="Book Antiqua"/>
          <w:b/>
          <w:bCs/>
          <w:sz w:val="24"/>
          <w:szCs w:val="24"/>
        </w:rPr>
        <w:t xml:space="preserve"> + </w:t>
      </w:r>
      <w:proofErr w:type="spellStart"/>
      <w:r w:rsidRPr="007B4EB9">
        <w:rPr>
          <w:rFonts w:ascii="Book Antiqua" w:hAnsi="Book Antiqua" w:cs="Times New Roman"/>
          <w:b/>
          <w:bCs/>
          <w:sz w:val="24"/>
          <w:szCs w:val="24"/>
        </w:rPr>
        <w:t>öntapadós</w:t>
      </w:r>
      <w:proofErr w:type="spellEnd"/>
      <w:r w:rsidRPr="007B4EB9">
        <w:rPr>
          <w:rFonts w:ascii="Book Antiqua" w:hAnsi="Book Antiqua" w:cs="Times New Roman"/>
          <w:b/>
          <w:bCs/>
          <w:sz w:val="24"/>
          <w:szCs w:val="24"/>
        </w:rPr>
        <w:t xml:space="preserve"> matrica</w:t>
      </w:r>
      <w:r w:rsidRPr="007B4EB9">
        <w:rPr>
          <w:rFonts w:ascii="Book Antiqua" w:hAnsi="Book Antiqua"/>
          <w:b/>
          <w:bCs/>
          <w:sz w:val="24"/>
          <w:szCs w:val="24"/>
        </w:rPr>
        <w:t xml:space="preserve">,                                                      </w:t>
      </w:r>
    </w:p>
    <w:p w:rsidR="009263ED" w:rsidRPr="007B4EB9" w:rsidRDefault="009263ED" w:rsidP="009263ED">
      <w:pPr>
        <w:spacing w:line="240" w:lineRule="auto"/>
        <w:ind w:left="720"/>
        <w:contextualSpacing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átlátszó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műanyag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zsákok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( 25 x /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év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>)</w:t>
      </w:r>
    </w:p>
    <w:p w:rsidR="009263ED" w:rsidRPr="007B4EB9" w:rsidRDefault="009263ED" w:rsidP="009263ED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Műanyag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,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papír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,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fém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,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italos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kartonok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–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tetra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pak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elszállítása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( 13 x /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év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)  </w:t>
      </w:r>
    </w:p>
    <w:p w:rsidR="009263ED" w:rsidRPr="007B4EB9" w:rsidRDefault="009263ED" w:rsidP="009263ED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>
        <w:rPr>
          <w:rFonts w:ascii="Book Antiqua" w:hAnsi="Book Antiqua"/>
          <w:b/>
          <w:bCs/>
          <w:sz w:val="24"/>
          <w:szCs w:val="24"/>
        </w:rPr>
        <w:t>Üveg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e</w:t>
      </w:r>
      <w:r w:rsidRPr="007B4EB9">
        <w:rPr>
          <w:rFonts w:ascii="Book Antiqua" w:hAnsi="Book Antiqua"/>
          <w:b/>
          <w:bCs/>
          <w:sz w:val="24"/>
          <w:szCs w:val="24"/>
        </w:rPr>
        <w:t>lszállítása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( 13 x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év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>)</w:t>
      </w:r>
    </w:p>
    <w:p w:rsidR="009263ED" w:rsidRPr="007B4EB9" w:rsidRDefault="009263ED" w:rsidP="009263ED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  <w:sz w:val="24"/>
          <w:szCs w:val="24"/>
        </w:rPr>
      </w:pPr>
      <w:r w:rsidRPr="007B4EB9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A </w:t>
      </w:r>
      <w:proofErr w:type="spellStart"/>
      <w:r w:rsidRPr="007B4EB9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biológiailag</w:t>
      </w:r>
      <w:proofErr w:type="spellEnd"/>
      <w:r w:rsidRPr="007B4EB9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B4EB9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elbomló</w:t>
      </w:r>
      <w:proofErr w:type="spellEnd"/>
      <w:r w:rsidRPr="007B4EB9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 </w:t>
      </w:r>
      <w:proofErr w:type="spellStart"/>
      <w:r w:rsidRPr="007B4EB9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konyhai</w:t>
      </w:r>
      <w:proofErr w:type="spellEnd"/>
      <w:r w:rsidRPr="007B4EB9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B4EB9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hulladékot</w:t>
      </w:r>
      <w:proofErr w:type="spellEnd"/>
      <w:r w:rsidRPr="007B4EB9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 </w:t>
      </w:r>
      <w:r w:rsidRPr="007B4EB9">
        <w:rPr>
          <w:rFonts w:ascii="Book Antiqua" w:hAnsi="Book Antiqua"/>
          <w:b/>
          <w:bCs/>
          <w:sz w:val="24"/>
          <w:szCs w:val="24"/>
        </w:rPr>
        <w:t xml:space="preserve">( 1 x /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hét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)</w:t>
      </w:r>
    </w:p>
    <w:p w:rsidR="009263ED" w:rsidRPr="007B4EB9" w:rsidRDefault="009263ED" w:rsidP="009263ED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Használt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konyhai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étolaj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 ( 1 x /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hónap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>)</w:t>
      </w:r>
    </w:p>
    <w:p w:rsidR="009263ED" w:rsidRPr="007B4EB9" w:rsidRDefault="009263ED" w:rsidP="009263ED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Textilhulladék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és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cipő</w:t>
      </w:r>
      <w:proofErr w:type="spellEnd"/>
    </w:p>
    <w:p w:rsidR="009263ED" w:rsidRPr="007B4EB9" w:rsidRDefault="009263ED" w:rsidP="009263ED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Biologiailag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lebomló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hulladék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7B4EB9">
        <w:rPr>
          <w:rFonts w:ascii="Book Antiqua" w:hAnsi="Book Antiqua"/>
          <w:b/>
          <w:bCs/>
          <w:sz w:val="24"/>
          <w:szCs w:val="24"/>
        </w:rPr>
        <w:t xml:space="preserve"> (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fű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,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ágak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,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levelek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...) </w:t>
      </w:r>
    </w:p>
    <w:p w:rsidR="009263ED" w:rsidRPr="007B4EB9" w:rsidRDefault="009263ED" w:rsidP="009263ED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Nagyméretű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fahulladék</w:t>
      </w:r>
      <w:proofErr w:type="spellEnd"/>
    </w:p>
    <w:p w:rsidR="009263ED" w:rsidRPr="007B4EB9" w:rsidRDefault="009263ED" w:rsidP="009263ED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Tavaszi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és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őszi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lomtalanítás</w:t>
      </w:r>
      <w:proofErr w:type="spellEnd"/>
    </w:p>
    <w:p w:rsidR="009263ED" w:rsidRPr="00B94181" w:rsidRDefault="009263ED" w:rsidP="009263ED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B94181">
        <w:rPr>
          <w:rFonts w:ascii="Book Antiqua" w:eastAsia="Arial Unicode MS" w:hAnsi="Book Antiqua" w:cs="Tahoma"/>
          <w:b/>
          <w:color w:val="000000"/>
          <w:kern w:val="3"/>
          <w:sz w:val="24"/>
          <w:szCs w:val="24"/>
          <w:lang w:val="en-US" w:bidi="en-US"/>
        </w:rPr>
        <w:t>Elektrohulladék</w:t>
      </w:r>
      <w:proofErr w:type="spellEnd"/>
      <w:r w:rsidRPr="00B94181">
        <w:rPr>
          <w:rFonts w:ascii="Book Antiqua" w:eastAsia="Arial Unicode MS" w:hAnsi="Book Antiqua" w:cs="Tahoma"/>
          <w:b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94181">
        <w:rPr>
          <w:rFonts w:ascii="Book Antiqua" w:eastAsia="Arial Unicode MS" w:hAnsi="Book Antiqua" w:cs="Tahoma"/>
          <w:b/>
          <w:color w:val="000000"/>
          <w:kern w:val="3"/>
          <w:sz w:val="24"/>
          <w:szCs w:val="24"/>
          <w:lang w:val="en-US" w:bidi="en-US"/>
        </w:rPr>
        <w:t>és</w:t>
      </w:r>
      <w:proofErr w:type="spellEnd"/>
      <w:r w:rsidRPr="00B94181">
        <w:rPr>
          <w:rFonts w:ascii="Book Antiqua" w:eastAsia="Arial Unicode MS" w:hAnsi="Book Antiqua" w:cs="Tahoma"/>
          <w:b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94181">
        <w:rPr>
          <w:rFonts w:ascii="Book Antiqua" w:eastAsia="Arial Unicode MS" w:hAnsi="Book Antiqua" w:cs="Tahoma"/>
          <w:b/>
          <w:color w:val="000000"/>
          <w:kern w:val="3"/>
          <w:sz w:val="24"/>
          <w:szCs w:val="24"/>
          <w:lang w:val="en-US" w:bidi="en-US"/>
        </w:rPr>
        <w:t>akkumulátorok</w:t>
      </w:r>
      <w:proofErr w:type="spellEnd"/>
      <w:r w:rsidRPr="00B94181">
        <w:rPr>
          <w:rFonts w:ascii="Book Antiqua" w:eastAsia="Arial Unicode MS" w:hAnsi="Book Antiqua" w:cs="Tahoma"/>
          <w:b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B94181">
        <w:rPr>
          <w:rFonts w:ascii="Book Antiqua" w:eastAsia="Arial Unicode MS" w:hAnsi="Book Antiqua" w:cs="Tahoma"/>
          <w:b/>
          <w:color w:val="000000"/>
          <w:kern w:val="3"/>
          <w:sz w:val="24"/>
          <w:szCs w:val="24"/>
          <w:lang w:val="en-US" w:bidi="en-US"/>
        </w:rPr>
        <w:t>gyűjtése</w:t>
      </w:r>
      <w:proofErr w:type="spellEnd"/>
      <w:r w:rsidRPr="00B94181">
        <w:rPr>
          <w:rFonts w:ascii="Book Antiqua" w:hAnsi="Book Antiqua"/>
          <w:b/>
          <w:bCs/>
          <w:sz w:val="24"/>
          <w:szCs w:val="24"/>
        </w:rPr>
        <w:t xml:space="preserve"> ( 2x </w:t>
      </w:r>
      <w:r>
        <w:rPr>
          <w:rFonts w:ascii="Book Antiqua" w:hAnsi="Book Antiqua"/>
          <w:b/>
          <w:bCs/>
          <w:sz w:val="24"/>
          <w:szCs w:val="24"/>
        </w:rPr>
        <w:t xml:space="preserve">/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év</w:t>
      </w:r>
      <w:proofErr w:type="spellEnd"/>
      <w:r w:rsidRPr="00B94181">
        <w:rPr>
          <w:rFonts w:ascii="Book Antiqua" w:hAnsi="Book Antiqua"/>
          <w:b/>
          <w:bCs/>
          <w:sz w:val="24"/>
          <w:szCs w:val="24"/>
        </w:rPr>
        <w:t>)</w:t>
      </w:r>
    </w:p>
    <w:p w:rsidR="009263ED" w:rsidRPr="007B4EB9" w:rsidRDefault="009263ED" w:rsidP="009263ED">
      <w:pPr>
        <w:numPr>
          <w:ilvl w:val="0"/>
          <w:numId w:val="1"/>
        </w:numPr>
        <w:spacing w:line="240" w:lineRule="auto"/>
        <w:contextualSpacing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Gumiabroncs</w:t>
      </w:r>
      <w:proofErr w:type="spellEnd"/>
      <w:r w:rsidRPr="007B4EB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/>
          <w:b/>
          <w:bCs/>
          <w:sz w:val="24"/>
          <w:szCs w:val="24"/>
        </w:rPr>
        <w:t>begyűjtés</w:t>
      </w:r>
      <w:proofErr w:type="spellEnd"/>
    </w:p>
    <w:p w:rsidR="009263ED" w:rsidRPr="007B4EB9" w:rsidRDefault="009263ED" w:rsidP="009263ED">
      <w:pPr>
        <w:spacing w:line="240" w:lineRule="auto"/>
        <w:ind w:left="720"/>
        <w:contextualSpacing/>
        <w:jc w:val="both"/>
        <w:rPr>
          <w:rFonts w:ascii="Book Antiqua" w:hAnsi="Book Antiqua"/>
          <w:b/>
          <w:bCs/>
          <w:sz w:val="24"/>
          <w:szCs w:val="24"/>
        </w:rPr>
      </w:pPr>
    </w:p>
    <w:p w:rsidR="009263ED" w:rsidRPr="007B4EB9" w:rsidRDefault="009263ED" w:rsidP="009263ED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proofErr w:type="spellStart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>Védjük</w:t>
      </w:r>
      <w:proofErr w:type="spellEnd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 xml:space="preserve"> a 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>környezetet</w:t>
      </w:r>
      <w:proofErr w:type="spellEnd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 xml:space="preserve">, 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>tehát</w:t>
      </w:r>
      <w:proofErr w:type="spellEnd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>szelektáljunk</w:t>
      </w:r>
      <w:proofErr w:type="spellEnd"/>
      <w:r w:rsidRPr="007B4EB9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 w:rsidRPr="007B4EB9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9263ED" w:rsidRPr="007B4EB9" w:rsidRDefault="009263ED" w:rsidP="009263ED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9263ED" w:rsidRPr="007B4EB9" w:rsidRDefault="009263ED" w:rsidP="009263ED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7B4EB9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</w:rPr>
        <w:t>Községi</w:t>
      </w:r>
      <w:proofErr w:type="spellEnd"/>
      <w:r w:rsidRPr="007B4EB9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</w:rPr>
        <w:t>hivatal</w:t>
      </w:r>
      <w:proofErr w:type="spellEnd"/>
      <w:r w:rsidRPr="007B4EB9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7B4EB9">
        <w:rPr>
          <w:rFonts w:ascii="Book Antiqua" w:hAnsi="Book Antiqua" w:cs="Times New Roman"/>
          <w:b/>
          <w:sz w:val="24"/>
          <w:szCs w:val="24"/>
        </w:rPr>
        <w:t>Csákány</w:t>
      </w:r>
      <w:proofErr w:type="spellEnd"/>
    </w:p>
    <w:p w:rsidR="009263ED" w:rsidRDefault="009263ED" w:rsidP="009263ED">
      <w:pPr>
        <w:spacing w:line="240" w:lineRule="auto"/>
        <w:jc w:val="both"/>
      </w:pPr>
    </w:p>
    <w:p w:rsidR="00AB4FDC" w:rsidRDefault="009263ED" w:rsidP="009263ED">
      <w:pPr>
        <w:jc w:val="both"/>
      </w:pPr>
      <w:r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AB4FDC" w:rsidSect="00926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D88"/>
    <w:multiLevelType w:val="hybridMultilevel"/>
    <w:tmpl w:val="EC262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ED"/>
    <w:rsid w:val="006E7398"/>
    <w:rsid w:val="009263ED"/>
    <w:rsid w:val="00A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6F718-C6ED-4BBA-BFA5-DE10C574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63ED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263E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RAZGYELOVÁ Noémi</dc:creator>
  <cp:keywords/>
  <dc:description/>
  <cp:lastModifiedBy>RAZGYELOVÁ Noémi</cp:lastModifiedBy>
  <cp:revision>1</cp:revision>
  <cp:lastPrinted>2023-01-09T13:41:00Z</cp:lastPrinted>
  <dcterms:created xsi:type="dcterms:W3CDTF">2023-01-09T13:30:00Z</dcterms:created>
  <dcterms:modified xsi:type="dcterms:W3CDTF">2023-01-09T13:54:00Z</dcterms:modified>
</cp:coreProperties>
</file>